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288" w:lineRule="auto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sz w:val="20"/>
          <w:szCs w:val="20"/>
          <w:rtl w:val="0"/>
          <w:lang w:val="de-DE"/>
        </w:rPr>
        <w:t>Muster-Pressemitteilung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de-DE"/>
        </w:rPr>
        <w:t>Jetzt erst__Recht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Bei Mode XY geht zu Protestzwecken das (Tages-)licht aus und wird geklagt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Es brodelt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und zwar geh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rig. Als einer von mehreren Hundert 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ndlern beteiligte sich das Modehaus Mustermann aus Musterstadt am Aktionsb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ndnis Freundschaftsdienst.eu und lenkte mit den Kampagnen "Wir machen auf_merksam" und "Wir gehen mit_unter" den Blick von Presse und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ffentlichkeit auf die existenzielle Notlage des Einzelhandels. "Die Politik l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sst uns und unsere Mitarbeiter am langen Arm verhungern", erkl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rt Max Mustermann, mit wachsendem Unverst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ndnis und Wut. Denn trotz eines enormen Presse-Echos in Zeitungen, Radio und TV und der viralen Verbreitung der Kampagnen in den sozialen Medien bleiben die von Verb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nden und oppositionellen Parteien mehr und mehr zitierten 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ndlerInnen dennoch ungeh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rt. "Verantwortungslos, amateurhaft und schlicht ignorant", verhalte sich die Regierung und allen voran Wirtschaftsminister Altmeier. Die Verantwortung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nicht flie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ende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berbr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ckungshilfe w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rde zwischen Ministerium und Entscheidern hin- und hergeschoben und Regeln gesetzt, die niemand mit gesundem Menschenverstand mehr nachvollziehen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nne.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Wir schlie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en__uns zusammen 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"Wir schlie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en!" soll deshalb am Montag, den 22. Februar in dicken Lettern und grellem Orange von den vollfl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chig beklebten Schaufenstern prangen. Nicht ohne den kleinen Zusatz "uns zusammen". "Wir unterst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tzen den n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chsten Kampagnen-Schritt des Bu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ndnisses 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"http://www.freundschaftsdienst.eu"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www.freundschaftsdienst.eu</w:t>
      </w:r>
      <w:r>
        <w:rPr/>
        <w:fldChar w:fldCharType="end" w:fldLock="0"/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", erkl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rt Max Mustermann und hofft darauf, dass sich 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glichst viele andere 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ndler in Musterstadt beteiligen. Dabei gehe es vor allem darum, noch einmal Betroffenheit auszul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sen. "Eine ganze Innenstadt mit 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den, bei denen das Licht ausgeht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ich w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sste nicht, was einem Endzeit-Szenario n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her k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me!" MitarbeiterInnen, Freunde und sympathisierende Mitb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rgerInnen sind schon mit von der Partie und wollen f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 starke Bilder und ordentliche Reichweite und Aufmerksamkeit sorgen. "Wir k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mpfen bis zum bitteren Ende", verk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ndet Max Mustermann entschlossen. Und schlie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t dabei den Rechtsweg nicht aus. 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Ohne"/>
          <w:rFonts w:ascii="Helvetica" w:hAnsi="Helvetica"/>
          <w:b w:val="1"/>
          <w:bCs w:val="1"/>
          <w:sz w:val="22"/>
          <w:szCs w:val="22"/>
          <w:rtl w:val="0"/>
          <w:lang w:val="de-DE"/>
        </w:rPr>
        <w:t>"Wir stehen auf_Recht!"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Um den 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ndlern endlich ihr Recht zu verschaffen, bereitet das Aktionsb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ndnis freundschaftsdienst.eu mit der Berliner Kanzlei Schirp  &amp; Partner Rechtsanw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lte mbB  zusammen mit Rechtsanwalt Siegried de Witt und Prof. Dr. Ingo Heberlein, umfangreiche Klagen vor. Dabei geht es um vierstufige Verfahren, von Antr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gen auf Wiederer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ffnung,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ber die Auszahlung der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berbr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ckungshilfe bis zu gro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en Sammelklagen auf Schadensersatz und Entsch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digung. "Wo Unrecht geschieht, muss das Recht es richten", ist Max Mustermann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berzeugt. "Dass wir nicht unterst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tzt und trotz absolut vergleichbarer Hygienekonzepte nicht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ffnen d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rfen ist nicht rechtens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und vielleicht braucht es auch einfach eine objektive Stimme, dass die Verantwortlichen das endlich auch verstehen." Dass das Aktionsb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ndnis ihm und seinen MitarbeiterInnen diesen Schritt einfach und unb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rokratisch erm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glicht, dar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ber ist Mustermann sehr froh. Denn aufgeben, ohne wirklich alles f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 den Erhalt der Arbeitspl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tze und der Vielfalt in Musterstadt getan zu haben, kommt f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  ihn nun wirklich nicht in Frage. </w:t>
      </w:r>
    </w:p>
    <w:p>
      <w:pPr>
        <w:pStyle w:val="Normal.0"/>
        <w:shd w:val="clear" w:color="auto" w:fill="ffffff"/>
        <w:spacing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88" w:lineRule="auto"/>
        <w:ind w:right="0"/>
        <w:jc w:val="both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b w:val="1"/>
          <w:bCs w:val="1"/>
          <w:sz w:val="22"/>
          <w:szCs w:val="22"/>
          <w:rtl w:val="0"/>
          <w:lang w:val="de-DE"/>
        </w:rPr>
        <w:t>Visualisierter Entwurf der Aktion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: Das Aktionsbu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ndnis ruft eindringlich dazu auf, sich an die geltenden Hygienevorschriften und die empfohlene Etikette und alle gesetzlichen Regelungen zu halten! Weitere Informationen sind auf der Webseite www.freundschaftsdienst.eu einsehbar</w:t>
      </w:r>
      <w:r>
        <w:rPr>
          <w:rStyle w:val="Ohne"/>
          <w:rFonts w:ascii="Helvetica" w:cs="Helvetica" w:hAnsi="Helvetica" w:eastAsia="Helvetica"/>
          <w:sz w:val="22"/>
          <w:szCs w:val="22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271780</wp:posOffset>
                </wp:positionV>
                <wp:extent cx="6030344" cy="4122387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344" cy="4122387"/>
                          <a:chOff x="0" y="0"/>
                          <a:chExt cx="6030343" cy="4122386"/>
                        </a:xfrm>
                      </wpg:grpSpPr>
                      <pic:pic xmlns:pic="http://schemas.openxmlformats.org/drawingml/2006/picture">
                        <pic:nvPicPr>
                          <pic:cNvPr id="1073741825" name="Schaufenster 4.png" descr="Schaufenster 4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2142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802892" cy="41142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Schaufenster 6.png" descr="Schaufenster 6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8775" y="0"/>
                            <a:ext cx="3131569" cy="41223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0.8pt;margin-top:21.4pt;width:474.8pt;height:324.6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6030343,4122387">
                <w10:wrap type="topAndBottom" side="bothSides" anchorx="page"/>
                <v:shape id="_x0000_s1027" type="#_x0000_t75" style="position:absolute;left:0;top:0;width:2802891;height:4114246;">
                  <v:imagedata r:id="rId4" o:title="image1.png" cropbottom="2.1%"/>
                </v:shape>
                <v:shape id="_x0000_s1028" type="#_x0000_t75" style="position:absolute;left:2898775;top:0;width:3131568;height:4122387;">
                  <v:imagedata r:id="rId5" o:title="image2.png"/>
                </v:shape>
              </v:group>
            </w:pict>
          </mc:Fallback>
        </mc:AlternateConten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Das fordert der Handel 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Zusammengefasst fordert freundschaftsdienst.eu: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88" w:lineRule="auto"/>
        <w:ind w:right="0"/>
        <w:jc w:val="both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Schnelle Hilfe durch Vorabzahlungen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88" w:lineRule="auto"/>
        <w:ind w:right="0"/>
        <w:jc w:val="both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Unbu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rokratischer Antrags- und Genehmigungsprozess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88" w:lineRule="auto"/>
        <w:ind w:right="0"/>
        <w:jc w:val="both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Faire und angemessene Ausgleichszahlungen 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288" w:lineRule="auto"/>
        <w:ind w:right="0"/>
        <w:jc w:val="both"/>
        <w:rPr>
          <w:rFonts w:ascii="Helvetica" w:hAnsi="Helvetica"/>
          <w:sz w:val="22"/>
          <w:szCs w:val="22"/>
          <w:rtl w:val="0"/>
          <w:lang w:val="de-DE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Ein konkretes Wiederero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ffnungsszenario fu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r den Einzelhandel 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b w:val="1"/>
          <w:bCs w:val="1"/>
          <w:sz w:val="22"/>
          <w:szCs w:val="22"/>
          <w:rtl w:val="0"/>
          <w:lang w:val="de-DE"/>
        </w:rPr>
        <w:t>Eine Aktion f</w:t>
      </w:r>
      <w:r>
        <w:rPr>
          <w:rStyle w:val="Ohne"/>
          <w:rFonts w:ascii="Helvetica" w:hAnsi="Helvetica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rFonts w:ascii="Helvetica" w:hAnsi="Helvetica"/>
          <w:b w:val="1"/>
          <w:bCs w:val="1"/>
          <w:sz w:val="22"/>
          <w:szCs w:val="22"/>
          <w:rtl w:val="0"/>
          <w:lang w:val="de-DE"/>
        </w:rPr>
        <w:t>r alle H</w:t>
      </w:r>
      <w:r>
        <w:rPr>
          <w:rStyle w:val="Ohne"/>
          <w:rFonts w:ascii="Helvetica" w:hAnsi="Helvetic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b w:val="1"/>
          <w:bCs w:val="1"/>
          <w:sz w:val="22"/>
          <w:szCs w:val="22"/>
          <w:rtl w:val="0"/>
          <w:lang w:val="de-DE"/>
        </w:rPr>
        <w:t>ndler</w:t>
      </w:r>
    </w:p>
    <w:p>
      <w:pPr>
        <w:pStyle w:val="Normal.0"/>
        <w:shd w:val="clear" w:color="auto" w:fill="ffffff"/>
        <w:spacing w:before="100" w:after="100" w:line="288" w:lineRule="auto"/>
        <w:jc w:val="both"/>
        <w:rPr>
          <w:rStyle w:val="Ohne"/>
          <w:rFonts w:ascii="Helvetica" w:cs="Helvetica" w:hAnsi="Helvetica" w:eastAsia="Helvetica"/>
          <w:sz w:val="22"/>
          <w:szCs w:val="22"/>
        </w:rPr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Das Aktionsbu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ndnis steht fu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r alle kleinen, mittleren, gro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en und nicht organisierten Ha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ndlerInnen. Die Kampagne und die Slogans sind bewusst offen gewa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hlt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damit Einzelha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ndlerInnen, Gastronomen, Lebensmittell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den, EventveranstalterInnen, Ku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nstlerInnen und Selbststa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>ndige, die in Not geraten sind, sich beteiligen ko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>̈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nnen. </w:t>
      </w:r>
    </w:p>
    <w:p>
      <w:pPr>
        <w:pStyle w:val="Normal.0"/>
        <w:shd w:val="clear" w:color="auto" w:fill="ffffff"/>
        <w:spacing w:before="100" w:after="100" w:line="288" w:lineRule="auto"/>
        <w:jc w:val="both"/>
      </w:pP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Frankfurt/Aichach </w:t>
      </w:r>
      <w:r>
        <w:rPr>
          <w:rStyle w:val="Ohne"/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Style w:val="Ohne"/>
          <w:rFonts w:ascii="Helvetica" w:hAnsi="Helvetica"/>
          <w:sz w:val="22"/>
          <w:szCs w:val="22"/>
          <w:rtl w:val="0"/>
          <w:lang w:val="de-DE"/>
        </w:rPr>
        <w:t xml:space="preserve">Freitag, 19.02.2021 </w: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3"/>
  </w:abstractNum>
  <w:abstractNum w:abstractNumId="3">
    <w:multiLevelType w:val="hybridMultilevel"/>
    <w:styleLink w:val="Importierter Stil: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numbering" w:styleId="Punkte">
    <w:name w:val="Punkte"/>
    <w:pPr>
      <w:numPr>
        <w:numId w:val="1"/>
      </w:numPr>
    </w:pPr>
  </w:style>
  <w:style w:type="numbering" w:styleId="Importierter Stil: 3">
    <w:name w:val="Importierter Stil: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